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A4D" w:rsidRDefault="006605C3" w:rsidP="007951E1">
      <w:pPr>
        <w:pStyle w:val="Sansinterligne"/>
        <w:jc w:val="center"/>
      </w:pPr>
      <w:r>
        <w:t xml:space="preserve"> </w:t>
      </w:r>
      <w:r w:rsidR="000678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3.15pt;height:62.1pt;mso-width-percent:0;mso-height-percent:0;mso-width-percent:0;mso-height-percent:0">
            <v:imagedata r:id="rId7" o:title="log"/>
          </v:shape>
        </w:pict>
      </w:r>
    </w:p>
    <w:p w:rsidR="008B0C54" w:rsidRPr="008B0C54" w:rsidRDefault="008B0C54" w:rsidP="00610A5A">
      <w:pPr>
        <w:pStyle w:val="Sansinterligne"/>
        <w:jc w:val="center"/>
        <w:rPr>
          <w:sz w:val="2"/>
        </w:rPr>
      </w:pPr>
    </w:p>
    <w:p w:rsidR="008B0C54" w:rsidRPr="008B0C54" w:rsidRDefault="008B0C54" w:rsidP="00610A5A">
      <w:pPr>
        <w:pStyle w:val="Sansinterligne"/>
        <w:jc w:val="center"/>
        <w:rPr>
          <w:sz w:val="40"/>
          <w:lang w:eastAsia="fr-FR"/>
        </w:rPr>
      </w:pPr>
      <w:r w:rsidRPr="008B0C54">
        <w:rPr>
          <w:sz w:val="40"/>
          <w:lang w:eastAsia="fr-FR"/>
        </w:rPr>
        <w:t>Communiqué de Presse</w:t>
      </w:r>
      <w:r w:rsidR="003F7206">
        <w:rPr>
          <w:sz w:val="40"/>
          <w:lang w:eastAsia="fr-FR"/>
        </w:rPr>
        <w:t xml:space="preserve"> / Spectacle 2025</w:t>
      </w:r>
    </w:p>
    <w:p w:rsidR="008B0C54" w:rsidRDefault="008B0C54" w:rsidP="00610A5A">
      <w:pPr>
        <w:pStyle w:val="Sansinterligne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:rsidR="008B0C54" w:rsidRPr="00CB0854" w:rsidRDefault="00431C8D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Après plusieurs année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d’absence, le plus prestigieux cirque d’Europe revient sur les route de </w:t>
      </w:r>
      <w:r w:rsidR="00CC17D5">
        <w:rPr>
          <w:rFonts w:eastAsia="Times New Roman" w:cstheme="minorHAnsi"/>
          <w:color w:val="000000"/>
          <w:sz w:val="26"/>
          <w:szCs w:val="26"/>
          <w:lang w:eastAsia="fr-FR"/>
        </w:rPr>
        <w:t>France et arrive chez vous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plus pétillant que jamais avec un nouveau chapiteau au confort révolutionnaire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doté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de 1600 places en fauteuils individuels.</w:t>
      </w:r>
    </w:p>
    <w:p w:rsidR="00104998" w:rsidRDefault="00104998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610A5A" w:rsidRPr="00CB0854" w:rsidRDefault="00431C8D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Pinder reste le géant du cirque en France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avec un nom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incontournable et une position de leader.</w:t>
      </w:r>
      <w:r w:rsidR="00CC17D5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Cette tourn</w:t>
      </w:r>
      <w:r w:rsidR="004829A6">
        <w:rPr>
          <w:rFonts w:eastAsia="Times New Roman" w:cstheme="minorHAnsi"/>
          <w:color w:val="000000"/>
          <w:sz w:val="26"/>
          <w:szCs w:val="26"/>
          <w:lang w:eastAsia="fr-FR"/>
        </w:rPr>
        <w:t>ée, qui a débuté en février</w:t>
      </w:r>
      <w:r w:rsidR="00AB1C96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à Toulouse</w:t>
      </w:r>
      <w:r w:rsidR="00CC17D5">
        <w:rPr>
          <w:rFonts w:eastAsia="Times New Roman" w:cstheme="minorHAnsi"/>
          <w:color w:val="000000"/>
          <w:sz w:val="26"/>
          <w:szCs w:val="26"/>
          <w:lang w:eastAsia="fr-FR"/>
        </w:rPr>
        <w:t>, a déjà</w:t>
      </w:r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accueilli à ce jour, plus de </w:t>
      </w:r>
      <w:r w:rsidR="00AB1C96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200 </w:t>
      </w:r>
      <w:r w:rsidR="00CC17D5" w:rsidRPr="00934CBD">
        <w:rPr>
          <w:rFonts w:eastAsia="Times New Roman" w:cstheme="minorHAnsi"/>
          <w:b/>
          <w:color w:val="000000"/>
          <w:sz w:val="26"/>
          <w:szCs w:val="26"/>
          <w:lang w:eastAsia="fr-FR"/>
        </w:rPr>
        <w:t>000 spectateurs</w:t>
      </w:r>
      <w:r w:rsidR="00AB1C96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:rsid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610A5A" w:rsidRPr="00CB0854" w:rsidRDefault="00055118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Notre spectacle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s’inscrit dans la grande tradition Pinder avec du rire, de la stupéfaction 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t des frissons côté public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…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des 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exploits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voire de records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côté artistes : </w:t>
      </w:r>
    </w:p>
    <w:p w:rsidR="00CB0854" w:rsidRP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403B18" w:rsidRPr="00CB0854" w:rsidRDefault="00403B18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Un spectacle de cirque sans clown, n’est pas un spectacle de cirque ! </w:t>
      </w:r>
    </w:p>
    <w:p w:rsidR="00610A5A" w:rsidRPr="00CB0854" w:rsidRDefault="00431C8D" w:rsidP="00403B18">
      <w:pPr>
        <w:pStyle w:val="Sansinterligne"/>
        <w:ind w:left="720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Les Saly’s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sont italiens. Ils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jouent de p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lus de 15 instruments </w:t>
      </w:r>
      <w:r w:rsidR="00CC5D74">
        <w:rPr>
          <w:rFonts w:eastAsia="Times New Roman" w:cstheme="minorHAnsi"/>
          <w:color w:val="000000"/>
          <w:sz w:val="26"/>
          <w:szCs w:val="26"/>
          <w:lang w:eastAsia="fr-FR"/>
        </w:rPr>
        <w:t>et prennent 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es spectateurs dans un piège désopilant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qui va faire hurler de rire les petits et les grands…</w:t>
      </w:r>
    </w:p>
    <w:p w:rsidR="007951E1" w:rsidRPr="005B55F5" w:rsidRDefault="007704B3" w:rsidP="005B55F5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C’est 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en Amérique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du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S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ud que l’on trouve les plus grandes troupes de trapézistes volants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au monde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. </w:t>
      </w:r>
      <w:r w:rsidR="00431C8D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Les Flying Zuniga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viennent du B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résil et ont obtenu un 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C</w:t>
      </w:r>
      <w:r w:rsidR="00267595">
        <w:rPr>
          <w:rFonts w:eastAsia="Times New Roman" w:cstheme="minorHAnsi"/>
          <w:color w:val="000000"/>
          <w:sz w:val="26"/>
          <w:szCs w:val="26"/>
          <w:lang w:eastAsia="fr-FR"/>
        </w:rPr>
        <w:t>lown de bronze lors du</w:t>
      </w:r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36</w:t>
      </w:r>
      <w:r w:rsidR="00934CBD" w:rsidRPr="00934CBD">
        <w:rPr>
          <w:rFonts w:eastAsia="Times New Roman" w:cstheme="minorHAnsi"/>
          <w:color w:val="000000"/>
          <w:sz w:val="26"/>
          <w:szCs w:val="26"/>
          <w:vertAlign w:val="superscript"/>
          <w:lang w:eastAsia="fr-FR"/>
        </w:rPr>
        <w:t>ème</w:t>
      </w:r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934CB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Festival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de C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irque de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Monte-Carlo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  <w:r w:rsidR="005B55F5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431C8D" w:rsidRPr="005B55F5">
        <w:rPr>
          <w:rFonts w:eastAsia="Times New Roman" w:cstheme="minorHAnsi"/>
          <w:color w:val="000000"/>
          <w:sz w:val="26"/>
          <w:szCs w:val="26"/>
          <w:lang w:eastAsia="fr-FR"/>
        </w:rPr>
        <w:t>Préparez-vous à assister à ce qui demeure l’une des figures les plus difficile au cirque : le triple saut périlleux.</w:t>
      </w:r>
    </w:p>
    <w:p w:rsidR="00403B18" w:rsidRPr="00CB0854" w:rsidRDefault="00431C8D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s disciplines ancestrales sont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à l’honneur dans ce pr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ogramme : 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e mât chinois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qui existait déjà en 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Asie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200 ans avant 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JC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est en piste avec une modernité incro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yable grâce à la complicité du 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D</w:t>
      </w: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uo 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Mascaggi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:rsidR="00BE7A06" w:rsidRDefault="00BE7A06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Tisto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réinvente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le Rola-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Rola du haut d’un </w:t>
      </w:r>
      <w:r w:rsidR="001229BE" w:rsidRPr="00CB0854">
        <w:rPr>
          <w:rFonts w:eastAsia="Times New Roman" w:cstheme="minorHAnsi"/>
          <w:color w:val="000000"/>
          <w:sz w:val="26"/>
          <w:szCs w:val="26"/>
          <w:lang w:eastAsia="fr-FR"/>
        </w:rPr>
        <w:t>Rubik's Cube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géant qui apparaî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t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comme par magie.</w:t>
      </w:r>
    </w:p>
    <w:p w:rsidR="003211FE" w:rsidRDefault="003211FE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3211FE">
        <w:rPr>
          <w:rFonts w:eastAsia="Times New Roman" w:cstheme="minorHAnsi"/>
          <w:color w:val="000000"/>
          <w:sz w:val="26"/>
          <w:szCs w:val="26"/>
          <w:lang w:eastAsia="fr-FR"/>
        </w:rPr>
        <w:t>Sur ses monocycles</w:t>
      </w:r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 Steven </w:t>
      </w:r>
      <w:proofErr w:type="spellStart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>Carroli</w:t>
      </w:r>
      <w:proofErr w:type="spellEnd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 </w:t>
      </w:r>
      <w:r w:rsidRPr="003211FE">
        <w:rPr>
          <w:rFonts w:eastAsia="Times New Roman" w:cstheme="minorHAnsi"/>
          <w:color w:val="000000"/>
          <w:sz w:val="26"/>
          <w:szCs w:val="26"/>
          <w:lang w:eastAsia="fr-FR"/>
        </w:rPr>
        <w:t xml:space="preserve">va </w:t>
      </w:r>
      <w:r>
        <w:rPr>
          <w:rFonts w:eastAsia="Times New Roman" w:cstheme="minorHAnsi"/>
          <w:color w:val="000000"/>
          <w:sz w:val="26"/>
          <w:szCs w:val="26"/>
          <w:lang w:eastAsia="fr-FR"/>
        </w:rPr>
        <w:t>défier la gravité…</w:t>
      </w:r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Steven a obtenu un prix spécial lors du dernier festival international du cirque de Monte-Carlo.</w:t>
      </w:r>
    </w:p>
    <w:p w:rsidR="00391A7C" w:rsidRPr="00CB0854" w:rsidRDefault="00123B77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proofErr w:type="spellStart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>Emi</w:t>
      </w:r>
      <w:proofErr w:type="spellEnd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>Ve</w:t>
      </w:r>
      <w:r w:rsidR="00391A7C" w:rsidRPr="00391A7C">
        <w:rPr>
          <w:rFonts w:eastAsia="Times New Roman" w:cstheme="minorHAnsi"/>
          <w:b/>
          <w:color w:val="000000"/>
          <w:sz w:val="26"/>
          <w:szCs w:val="26"/>
          <w:lang w:eastAsia="fr-FR"/>
        </w:rPr>
        <w:t>lkova</w:t>
      </w:r>
      <w:proofErr w:type="spellEnd"/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va </w:t>
      </w:r>
      <w:r>
        <w:rPr>
          <w:rFonts w:eastAsia="Times New Roman" w:cstheme="minorHAnsi"/>
          <w:color w:val="000000"/>
          <w:sz w:val="26"/>
          <w:szCs w:val="26"/>
          <w:lang w:eastAsia="fr-FR"/>
        </w:rPr>
        <w:t xml:space="preserve">virevolter dans ses cerceaux </w:t>
      </w:r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>…</w:t>
      </w:r>
    </w:p>
    <w:p w:rsidR="00403B18" w:rsidRPr="00CB0854" w:rsidRDefault="004F75C4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Les ventriloques font en g</w:t>
      </w:r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 xml:space="preserve">énéral parler des marionnettes : </w:t>
      </w:r>
      <w:r w:rsidR="00403B18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Kenneth Huesca,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fait plus, beaucoup plus … et cela devient </w:t>
      </w:r>
      <w:r w:rsidR="006F152C" w:rsidRPr="00CB0854">
        <w:rPr>
          <w:rFonts w:eastAsia="Times New Roman" w:cstheme="minorHAnsi"/>
          <w:color w:val="000000"/>
          <w:sz w:val="26"/>
          <w:szCs w:val="26"/>
          <w:lang w:eastAsia="fr-FR"/>
        </w:rPr>
        <w:t>cocasse</w:t>
      </w:r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> !</w:t>
      </w:r>
    </w:p>
    <w:p w:rsidR="004F75C4" w:rsidRPr="00CB0854" w:rsidRDefault="004F75C4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Ames sensible s’abstenir avec le</w:t>
      </w:r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>s arbalètes du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Duo Guillermo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>et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une façon de 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>faire un clin d’œil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à Guillaume Te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 en prenant tous les risques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:rsidR="007704B3" w:rsidRPr="00CB0854" w:rsidRDefault="007704B3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Victor Saly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est 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peut-être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un jongleur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comme les autres quand il s’amuse avec des balles mais il devient unique quand il joue de la batterie…</w:t>
      </w:r>
    </w:p>
    <w:p w:rsidR="00CB0854" w:rsidRP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BE0D54" w:rsidRDefault="007704B3" w:rsidP="00CB0854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M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onsieur L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oyal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vous attend pour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partager 2 heures de spectacle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(avec 20 minutes d’</w:t>
      </w:r>
      <w:r w:rsidR="00CB0854">
        <w:rPr>
          <w:rFonts w:eastAsia="Times New Roman" w:cstheme="minorHAnsi"/>
          <w:color w:val="000000"/>
          <w:sz w:val="26"/>
          <w:szCs w:val="26"/>
          <w:lang w:eastAsia="fr-FR"/>
        </w:rPr>
        <w:t>entracte).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Corentyn C</w:t>
      </w:r>
      <w:r w:rsidR="00431C8D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ollin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magnifie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l’ensemble de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s </w:t>
      </w:r>
      <w:r w:rsid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artistes et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vous apprend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mille choses sur le cirq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ue en général et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Pinder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en particulier.</w:t>
      </w:r>
    </w:p>
    <w:p w:rsidR="00CC5D74" w:rsidRDefault="00CC5D74" w:rsidP="00CB0854">
      <w:pPr>
        <w:pStyle w:val="Sansinterligne"/>
        <w:jc w:val="both"/>
        <w:rPr>
          <w:rFonts w:eastAsia="Times New Roman" w:cstheme="minorHAnsi"/>
          <w:b/>
          <w:color w:val="000000"/>
          <w:sz w:val="26"/>
          <w:szCs w:val="26"/>
          <w:lang w:eastAsia="fr-FR"/>
        </w:rPr>
      </w:pPr>
    </w:p>
    <w:p w:rsidR="001C3683" w:rsidRPr="00CC5D74" w:rsidRDefault="00CB0854" w:rsidP="00CB0854">
      <w:pPr>
        <w:pStyle w:val="Sansinterligne"/>
        <w:jc w:val="both"/>
        <w:rPr>
          <w:rFonts w:eastAsia="Times New Roman" w:cstheme="minorHAnsi"/>
          <w:b/>
          <w:color w:val="000000"/>
          <w:sz w:val="26"/>
          <w:szCs w:val="26"/>
          <w:lang w:eastAsia="fr-FR"/>
        </w:rPr>
      </w:pPr>
      <w:r w:rsidRPr="00CC5D74">
        <w:rPr>
          <w:rFonts w:eastAsia="Times New Roman" w:cstheme="minorHAnsi"/>
          <w:b/>
          <w:color w:val="000000"/>
          <w:sz w:val="26"/>
          <w:szCs w:val="26"/>
          <w:lang w:eastAsia="fr-FR"/>
        </w:rPr>
        <w:t>Renseignements et réservations : cirquepinder.com</w:t>
      </w:r>
    </w:p>
    <w:sectPr w:rsidR="001C3683" w:rsidRPr="00CC5D74" w:rsidSect="00697E56">
      <w:headerReference w:type="default" r:id="rId8"/>
      <w:footerReference w:type="default" r:id="rId9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78A6" w:rsidRDefault="000678A6" w:rsidP="00A7270D">
      <w:pPr>
        <w:spacing w:after="0" w:line="240" w:lineRule="auto"/>
      </w:pPr>
      <w:r>
        <w:separator/>
      </w:r>
    </w:p>
  </w:endnote>
  <w:endnote w:type="continuationSeparator" w:id="0">
    <w:p w:rsidR="000678A6" w:rsidRDefault="000678A6" w:rsidP="00A7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270D" w:rsidRDefault="00A7270D" w:rsidP="00A7270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78A6" w:rsidRDefault="000678A6" w:rsidP="00A7270D">
      <w:pPr>
        <w:spacing w:after="0" w:line="240" w:lineRule="auto"/>
      </w:pPr>
      <w:r>
        <w:separator/>
      </w:r>
    </w:p>
  </w:footnote>
  <w:footnote w:type="continuationSeparator" w:id="0">
    <w:p w:rsidR="000678A6" w:rsidRDefault="000678A6" w:rsidP="00A7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270D" w:rsidRDefault="00A72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A6A19"/>
    <w:multiLevelType w:val="hybridMultilevel"/>
    <w:tmpl w:val="F0882C7C"/>
    <w:lvl w:ilvl="0" w:tplc="2CDEC0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7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D"/>
    <w:rsid w:val="00055118"/>
    <w:rsid w:val="000678A6"/>
    <w:rsid w:val="000B553F"/>
    <w:rsid w:val="000C5F2D"/>
    <w:rsid w:val="00104998"/>
    <w:rsid w:val="001229BE"/>
    <w:rsid w:val="00123B77"/>
    <w:rsid w:val="00126717"/>
    <w:rsid w:val="00192326"/>
    <w:rsid w:val="001C3683"/>
    <w:rsid w:val="00267595"/>
    <w:rsid w:val="003211FE"/>
    <w:rsid w:val="00357D70"/>
    <w:rsid w:val="00391A7C"/>
    <w:rsid w:val="003F61E0"/>
    <w:rsid w:val="003F7206"/>
    <w:rsid w:val="00403B18"/>
    <w:rsid w:val="00431C8D"/>
    <w:rsid w:val="004829A6"/>
    <w:rsid w:val="004B4BC5"/>
    <w:rsid w:val="004F75C4"/>
    <w:rsid w:val="005562D9"/>
    <w:rsid w:val="005600D7"/>
    <w:rsid w:val="005B55F5"/>
    <w:rsid w:val="00610A5A"/>
    <w:rsid w:val="006605C3"/>
    <w:rsid w:val="00697E56"/>
    <w:rsid w:val="006F152C"/>
    <w:rsid w:val="00762DB1"/>
    <w:rsid w:val="007704B3"/>
    <w:rsid w:val="007951E1"/>
    <w:rsid w:val="007C4A4D"/>
    <w:rsid w:val="00832067"/>
    <w:rsid w:val="008B0C54"/>
    <w:rsid w:val="00925D68"/>
    <w:rsid w:val="00934CBD"/>
    <w:rsid w:val="009E3BCA"/>
    <w:rsid w:val="00A36FD3"/>
    <w:rsid w:val="00A51DC7"/>
    <w:rsid w:val="00A60C74"/>
    <w:rsid w:val="00A7270D"/>
    <w:rsid w:val="00AB1C96"/>
    <w:rsid w:val="00BE0D54"/>
    <w:rsid w:val="00BE4D65"/>
    <w:rsid w:val="00BE7A06"/>
    <w:rsid w:val="00C626A1"/>
    <w:rsid w:val="00CB0854"/>
    <w:rsid w:val="00CB4655"/>
    <w:rsid w:val="00CC17D5"/>
    <w:rsid w:val="00CC5D74"/>
    <w:rsid w:val="00F05C66"/>
    <w:rsid w:val="00F357CE"/>
    <w:rsid w:val="00F82503"/>
    <w:rsid w:val="00F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A6435"/>
  <w15:chartTrackingRefBased/>
  <w15:docId w15:val="{53B8FED8-AF03-483B-A8AB-C2888F7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70D"/>
  </w:style>
  <w:style w:type="paragraph" w:styleId="Pieddepage">
    <w:name w:val="footer"/>
    <w:basedOn w:val="Normal"/>
    <w:link w:val="Pieddepag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70D"/>
  </w:style>
  <w:style w:type="character" w:styleId="Lienhypertexte">
    <w:name w:val="Hyperlink"/>
    <w:basedOn w:val="Policepardfaut"/>
    <w:uiPriority w:val="99"/>
    <w:unhideWhenUsed/>
    <w:rsid w:val="00A7270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B0C54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BE7A0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GALIBERT</dc:creator>
  <cp:keywords/>
  <dc:description/>
  <cp:lastModifiedBy>Galibert Pierre</cp:lastModifiedBy>
  <cp:revision>27</cp:revision>
  <cp:lastPrinted>2025-03-05T18:43:00Z</cp:lastPrinted>
  <dcterms:created xsi:type="dcterms:W3CDTF">2025-03-05T17:14:00Z</dcterms:created>
  <dcterms:modified xsi:type="dcterms:W3CDTF">2025-04-28T09:58:00Z</dcterms:modified>
</cp:coreProperties>
</file>